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A3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“乾元—</w:t>
      </w:r>
      <w:proofErr w:type="gramStart"/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特</w:t>
      </w:r>
      <w:proofErr w:type="gramEnd"/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享型”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2017年第</w:t>
      </w:r>
      <w:r w:rsidR="00E82A3F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125</w:t>
      </w: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期理财产品</w:t>
      </w:r>
    </w:p>
    <w:p w:rsidR="00747E15" w:rsidRPr="00574EA3" w:rsidRDefault="00574EA3" w:rsidP="00574EA3">
      <w:pPr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年</w:t>
      </w:r>
      <w:r w:rsidR="00747E15" w:rsidRPr="00574EA3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度投资管理报告</w:t>
      </w:r>
      <w:bookmarkStart w:id="0" w:name="_GoBack"/>
      <w:bookmarkEnd w:id="0"/>
    </w:p>
    <w:p w:rsidR="00747E15" w:rsidRPr="00986C29" w:rsidRDefault="00747E15" w:rsidP="00574EA3">
      <w:pPr>
        <w:tabs>
          <w:tab w:val="center" w:pos="0"/>
        </w:tabs>
        <w:spacing w:line="480" w:lineRule="exact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 w:rsidR="00574EA3">
        <w:rPr>
          <w:rFonts w:ascii="宋体" w:hAnsi="宋体" w:hint="eastAsia"/>
          <w:color w:val="000000"/>
          <w:szCs w:val="21"/>
        </w:rPr>
        <w:t>2018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A21F6D">
        <w:rPr>
          <w:rFonts w:ascii="宋体" w:hAnsi="宋体" w:hint="eastAsia"/>
          <w:color w:val="000000"/>
          <w:szCs w:val="21"/>
        </w:rPr>
        <w:t>10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E82A3F">
        <w:rPr>
          <w:rFonts w:ascii="宋体" w:hAnsi="宋体" w:hint="eastAsia"/>
          <w:color w:val="000000"/>
          <w:szCs w:val="21"/>
        </w:rPr>
        <w:t>27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“乾元—</w:t>
      </w:r>
      <w:proofErr w:type="gramStart"/>
      <w:r w:rsidR="00B83F5A" w:rsidRPr="00B83F5A">
        <w:rPr>
          <w:rFonts w:ascii="宋体" w:hAnsi="宋体" w:hint="eastAsia"/>
          <w:color w:val="000000"/>
          <w:sz w:val="28"/>
          <w:szCs w:val="28"/>
        </w:rPr>
        <w:t>特</w:t>
      </w:r>
      <w:proofErr w:type="gramEnd"/>
      <w:r w:rsidR="00B83F5A" w:rsidRPr="00B83F5A">
        <w:rPr>
          <w:rFonts w:ascii="宋体" w:hAnsi="宋体" w:hint="eastAsia"/>
          <w:color w:val="000000"/>
          <w:sz w:val="28"/>
          <w:szCs w:val="28"/>
        </w:rPr>
        <w:t>享型” 2017年第</w:t>
      </w:r>
      <w:r w:rsidR="00E82A3F">
        <w:rPr>
          <w:rFonts w:ascii="宋体" w:hAnsi="宋体" w:hint="eastAsia"/>
          <w:color w:val="000000"/>
          <w:sz w:val="28"/>
          <w:szCs w:val="28"/>
        </w:rPr>
        <w:t>125</w:t>
      </w:r>
      <w:r w:rsidR="00B83F5A" w:rsidRPr="00B83F5A">
        <w:rPr>
          <w:rFonts w:ascii="宋体" w:hAnsi="宋体" w:hint="eastAsia"/>
          <w:color w:val="000000"/>
          <w:sz w:val="28"/>
          <w:szCs w:val="28"/>
        </w:rPr>
        <w:t>期理财产品</w:t>
      </w:r>
      <w:r w:rsidRPr="00986C29">
        <w:rPr>
          <w:rFonts w:ascii="宋体" w:hAnsi="宋体" w:hint="eastAsia"/>
          <w:color w:val="000000"/>
          <w:sz w:val="28"/>
          <w:szCs w:val="28"/>
        </w:rPr>
        <w:t>于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2017年</w:t>
      </w:r>
      <w:r w:rsidR="00A21F6D">
        <w:rPr>
          <w:rFonts w:ascii="宋体" w:hAnsi="宋体" w:hint="eastAsia"/>
          <w:color w:val="000000"/>
          <w:sz w:val="28"/>
          <w:szCs w:val="28"/>
        </w:rPr>
        <w:t>10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E82A3F">
        <w:rPr>
          <w:rFonts w:ascii="宋体" w:hAnsi="宋体" w:hint="eastAsia"/>
          <w:color w:val="000000"/>
          <w:sz w:val="28"/>
          <w:szCs w:val="28"/>
        </w:rPr>
        <w:t>27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正式成立，产品到期日为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2018年</w:t>
      </w:r>
      <w:r w:rsidR="00A21F6D">
        <w:rPr>
          <w:rFonts w:ascii="宋体" w:hAnsi="宋体" w:hint="eastAsia"/>
          <w:color w:val="000000"/>
          <w:sz w:val="28"/>
          <w:szCs w:val="28"/>
        </w:rPr>
        <w:t>11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E82A3F">
        <w:rPr>
          <w:rFonts w:ascii="宋体" w:hAnsi="宋体" w:hint="eastAsia"/>
          <w:color w:val="000000"/>
          <w:sz w:val="28"/>
          <w:szCs w:val="28"/>
        </w:rPr>
        <w:t>13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="00B83F5A">
        <w:rPr>
          <w:rFonts w:ascii="宋体" w:hAnsi="宋体" w:hint="eastAsia"/>
          <w:color w:val="000000"/>
          <w:sz w:val="28"/>
          <w:szCs w:val="28"/>
        </w:rPr>
        <w:t>。</w:t>
      </w:r>
      <w:r w:rsidRPr="00986C29">
        <w:rPr>
          <w:rFonts w:ascii="宋体" w:hAnsi="宋体" w:hint="eastAsia"/>
          <w:color w:val="000000"/>
          <w:sz w:val="28"/>
          <w:szCs w:val="28"/>
        </w:rPr>
        <w:t>截至报告日，本产品规模为</w:t>
      </w:r>
      <w:r w:rsidR="00E82A3F" w:rsidRPr="00E82A3F">
        <w:rPr>
          <w:rFonts w:ascii="宋体" w:hAnsi="宋体" w:cs="宋体"/>
          <w:color w:val="000000"/>
          <w:kern w:val="0"/>
          <w:sz w:val="28"/>
          <w:szCs w:val="28"/>
        </w:rPr>
        <w:t>45,420,000.00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</w:t>
      </w:r>
      <w:r w:rsidRPr="00CC0135">
        <w:rPr>
          <w:rFonts w:ascii="宋体" w:hAnsi="宋体" w:hint="eastAsia"/>
          <w:color w:val="000000"/>
          <w:sz w:val="28"/>
          <w:szCs w:val="28"/>
        </w:rPr>
        <w:t>理财产品管理人：中国建设银行股份有限公司</w:t>
      </w:r>
    </w:p>
    <w:p w:rsidR="00CC0135" w:rsidRPr="00CC0135" w:rsidRDefault="00CC0135" w:rsidP="00CC0135">
      <w:pPr>
        <w:jc w:val="left"/>
        <w:rPr>
          <w:rFonts w:ascii="宋体" w:hAnsi="宋体"/>
          <w:color w:val="000000"/>
          <w:sz w:val="28"/>
          <w:szCs w:val="28"/>
        </w:rPr>
      </w:pPr>
      <w:r w:rsidRPr="00CC0135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="001A4B3A">
        <w:rPr>
          <w:rFonts w:ascii="宋体" w:hAnsi="宋体" w:hint="eastAsia"/>
          <w:color w:val="000000"/>
          <w:sz w:val="28"/>
          <w:szCs w:val="28"/>
        </w:rPr>
        <w:t>理财产品托管人：中国建设银行股份有限公司北京市</w:t>
      </w:r>
      <w:r w:rsidRPr="00CC0135">
        <w:rPr>
          <w:rFonts w:ascii="宋体" w:hAnsi="宋体" w:hint="eastAsia"/>
          <w:color w:val="000000"/>
          <w:sz w:val="28"/>
          <w:szCs w:val="28"/>
        </w:rPr>
        <w:t>分行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Pr="009C7E87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2017年</w:t>
      </w:r>
      <w:r w:rsidR="00A21F6D">
        <w:rPr>
          <w:rFonts w:ascii="宋体" w:hAnsi="宋体" w:hint="eastAsia"/>
          <w:color w:val="000000"/>
          <w:sz w:val="28"/>
          <w:szCs w:val="28"/>
        </w:rPr>
        <w:t>10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E82A3F">
        <w:rPr>
          <w:rFonts w:ascii="宋体" w:hAnsi="宋体" w:hint="eastAsia"/>
          <w:color w:val="000000"/>
          <w:sz w:val="28"/>
          <w:szCs w:val="28"/>
        </w:rPr>
        <w:t>27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至</w:t>
      </w:r>
      <w:r w:rsidR="00AD6B14">
        <w:rPr>
          <w:rFonts w:ascii="宋体" w:hAnsi="宋体" w:hint="eastAsia"/>
          <w:color w:val="000000"/>
          <w:sz w:val="28"/>
          <w:szCs w:val="28"/>
        </w:rPr>
        <w:t>2018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年</w:t>
      </w:r>
      <w:r w:rsidR="00A21F6D">
        <w:rPr>
          <w:rFonts w:ascii="宋体" w:hAnsi="宋体" w:hint="eastAsia"/>
          <w:color w:val="000000"/>
          <w:sz w:val="28"/>
          <w:szCs w:val="28"/>
        </w:rPr>
        <w:t>10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月</w:t>
      </w:r>
      <w:r w:rsidR="00E82A3F">
        <w:rPr>
          <w:rFonts w:ascii="宋体" w:hAnsi="宋体" w:hint="eastAsia"/>
          <w:color w:val="000000"/>
          <w:sz w:val="28"/>
          <w:szCs w:val="28"/>
        </w:rPr>
        <w:t>27</w:t>
      </w:r>
      <w:r w:rsidR="00AD6B14" w:rsidRPr="00AD6B14">
        <w:rPr>
          <w:rFonts w:ascii="宋体" w:hAnsi="宋体" w:hint="eastAsia"/>
          <w:color w:val="000000"/>
          <w:sz w:val="28"/>
          <w:szCs w:val="28"/>
        </w:rPr>
        <w:t>日</w:t>
      </w:r>
      <w:r w:rsidRPr="009C7E87">
        <w:rPr>
          <w:rFonts w:ascii="宋体" w:hAnsi="宋体" w:hint="eastAsia"/>
          <w:color w:val="000000"/>
          <w:sz w:val="28"/>
          <w:szCs w:val="28"/>
        </w:rPr>
        <w:t>投资者实际收益率如下表所示：</w:t>
      </w:r>
    </w:p>
    <w:tbl>
      <w:tblPr>
        <w:tblW w:w="4559" w:type="dxa"/>
        <w:jc w:val="center"/>
        <w:tblInd w:w="-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8"/>
        <w:gridCol w:w="2081"/>
      </w:tblGrid>
      <w:tr w:rsidR="00E71CBB" w:rsidRPr="009C7E87" w:rsidTr="00E71CBB">
        <w:trPr>
          <w:trHeight w:val="473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产品名称</w:t>
            </w:r>
          </w:p>
        </w:tc>
        <w:tc>
          <w:tcPr>
            <w:tcW w:w="2081" w:type="dxa"/>
            <w:vAlign w:val="center"/>
          </w:tcPr>
          <w:p w:rsidR="00E71CBB" w:rsidRPr="00E71CBB" w:rsidRDefault="00E71CBB" w:rsidP="0026397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预期年化收益率</w:t>
            </w:r>
            <w:proofErr w:type="gramEnd"/>
          </w:p>
        </w:tc>
      </w:tr>
      <w:tr w:rsidR="00E71CBB" w:rsidRPr="009C7E87" w:rsidTr="00E71CBB">
        <w:trPr>
          <w:trHeight w:val="778"/>
          <w:jc w:val="center"/>
        </w:trPr>
        <w:tc>
          <w:tcPr>
            <w:tcW w:w="2478" w:type="dxa"/>
            <w:vAlign w:val="center"/>
          </w:tcPr>
          <w:p w:rsidR="00E71CBB" w:rsidRPr="00E71CBB" w:rsidRDefault="00E71CBB" w:rsidP="00A21F6D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“乾元—</w:t>
            </w:r>
            <w:proofErr w:type="gramStart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特</w:t>
            </w:r>
            <w:proofErr w:type="gramEnd"/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享型”2017年第</w:t>
            </w:r>
            <w:r w:rsidR="00E82A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125</w:t>
            </w:r>
            <w:r w:rsidRPr="00E71CB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期理财产品</w:t>
            </w:r>
          </w:p>
        </w:tc>
        <w:tc>
          <w:tcPr>
            <w:tcW w:w="2081" w:type="dxa"/>
            <w:vAlign w:val="center"/>
          </w:tcPr>
          <w:p w:rsidR="00E71CBB" w:rsidRPr="00E71CBB" w:rsidRDefault="00AD6B14" w:rsidP="00E71CBB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D6B14">
              <w:rPr>
                <w:rFonts w:asciiTheme="minorEastAsia" w:eastAsiaTheme="minorEastAsia" w:hAnsiTheme="minorEastAsia"/>
                <w:color w:val="000000"/>
                <w:szCs w:val="21"/>
              </w:rPr>
              <w:t>4.85%</w:t>
            </w:r>
          </w:p>
        </w:tc>
      </w:tr>
    </w:tbl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E82A3F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0D54D17" wp14:editId="2E6F6E4A">
            <wp:extent cx="4095338" cy="2452065"/>
            <wp:effectExtent l="0" t="0" r="19685" b="2476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（二）融资类资产的行内评级构成</w:t>
      </w:r>
    </w:p>
    <w:p w:rsidR="00747E15" w:rsidRPr="00986C29" w:rsidRDefault="00E82A3F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6181DE5" wp14:editId="6634F9B4">
            <wp:extent cx="4570344" cy="2393673"/>
            <wp:effectExtent l="0" t="0" r="20955" b="2603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="00B76358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</w:p>
    <w:p w:rsidR="00747E15" w:rsidRDefault="00E82A3F" w:rsidP="00E82A3F">
      <w:pPr>
        <w:ind w:right="1190" w:firstLineChars="200" w:firstLine="42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ACB6218" wp14:editId="74198D31">
            <wp:extent cx="4572000" cy="2695575"/>
            <wp:effectExtent l="0" t="0" r="19050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1F6D" w:rsidRPr="00986C29" w:rsidRDefault="00A21F6D" w:rsidP="00A21F6D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（四）投资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类资产的行内评级构成</w:t>
      </w:r>
    </w:p>
    <w:p w:rsidR="00A21F6D" w:rsidRPr="00986C29" w:rsidRDefault="00E82A3F" w:rsidP="00A21F6D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08793DA" wp14:editId="5DDB6995">
            <wp:extent cx="4570344" cy="2393673"/>
            <wp:effectExtent l="0" t="0" r="20955" b="2603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1F6D" w:rsidRPr="00986C29" w:rsidRDefault="00A21F6D" w:rsidP="00A21F6D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（五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投资类资产的行业占比构成</w:t>
      </w:r>
    </w:p>
    <w:p w:rsidR="00A21F6D" w:rsidRPr="00A21F6D" w:rsidRDefault="00E82A3F" w:rsidP="00E82A3F">
      <w:pPr>
        <w:ind w:right="1190" w:firstLineChars="200" w:firstLine="42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1E69231" wp14:editId="76C791EB">
            <wp:extent cx="4572000" cy="2966831"/>
            <wp:effectExtent l="0" t="0" r="19050" b="24130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7E15" w:rsidRPr="00986C29" w:rsidRDefault="00D87776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76358" w:rsidRPr="00EE774A" w:rsidRDefault="00B76358" w:rsidP="00B76358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961315" w:rsidRPr="00AD6B14" w:rsidRDefault="00325023" w:rsidP="00AD6B14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2018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AD6B14">
        <w:rPr>
          <w:rFonts w:ascii="宋体" w:hAnsi="宋体" w:hint="eastAsia"/>
          <w:color w:val="000000"/>
          <w:sz w:val="28"/>
          <w:szCs w:val="28"/>
        </w:rPr>
        <w:t>10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E82A3F">
        <w:rPr>
          <w:rFonts w:ascii="宋体" w:hAnsi="宋体" w:hint="eastAsia"/>
          <w:color w:val="000000"/>
          <w:sz w:val="28"/>
          <w:szCs w:val="28"/>
        </w:rPr>
        <w:t>30</w:t>
      </w:r>
      <w:r w:rsidR="00747E15"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sectPr w:rsidR="00961315" w:rsidRPr="00AD6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B48" w:rsidRDefault="00DE6B48" w:rsidP="00747E15">
      <w:r>
        <w:separator/>
      </w:r>
    </w:p>
  </w:endnote>
  <w:endnote w:type="continuationSeparator" w:id="0">
    <w:p w:rsidR="00DE6B48" w:rsidRDefault="00DE6B4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B48" w:rsidRDefault="00DE6B48" w:rsidP="00747E15">
      <w:r>
        <w:separator/>
      </w:r>
    </w:p>
  </w:footnote>
  <w:footnote w:type="continuationSeparator" w:id="0">
    <w:p w:rsidR="00DE6B48" w:rsidRDefault="00DE6B4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120E2F"/>
    <w:rsid w:val="00153C80"/>
    <w:rsid w:val="001A068D"/>
    <w:rsid w:val="001A4B3A"/>
    <w:rsid w:val="001C118F"/>
    <w:rsid w:val="001E60BC"/>
    <w:rsid w:val="001F4173"/>
    <w:rsid w:val="00223D3F"/>
    <w:rsid w:val="0026397D"/>
    <w:rsid w:val="002A0C80"/>
    <w:rsid w:val="00320F0F"/>
    <w:rsid w:val="00325023"/>
    <w:rsid w:val="00326D0E"/>
    <w:rsid w:val="00333409"/>
    <w:rsid w:val="003F109C"/>
    <w:rsid w:val="0041559B"/>
    <w:rsid w:val="00423ADC"/>
    <w:rsid w:val="004340C8"/>
    <w:rsid w:val="00556207"/>
    <w:rsid w:val="00556FF5"/>
    <w:rsid w:val="00574EA3"/>
    <w:rsid w:val="005A7E4B"/>
    <w:rsid w:val="005C299F"/>
    <w:rsid w:val="00615DAD"/>
    <w:rsid w:val="006317AB"/>
    <w:rsid w:val="006D02C0"/>
    <w:rsid w:val="00747E15"/>
    <w:rsid w:val="00757AF8"/>
    <w:rsid w:val="00793997"/>
    <w:rsid w:val="007F05DC"/>
    <w:rsid w:val="00821DFE"/>
    <w:rsid w:val="009331AC"/>
    <w:rsid w:val="00961315"/>
    <w:rsid w:val="009832E0"/>
    <w:rsid w:val="009A0441"/>
    <w:rsid w:val="009F16C9"/>
    <w:rsid w:val="00A20C0F"/>
    <w:rsid w:val="00A21F6D"/>
    <w:rsid w:val="00A66F45"/>
    <w:rsid w:val="00AD5E04"/>
    <w:rsid w:val="00AD6B14"/>
    <w:rsid w:val="00AE524C"/>
    <w:rsid w:val="00AE6B2E"/>
    <w:rsid w:val="00B76358"/>
    <w:rsid w:val="00B83F5A"/>
    <w:rsid w:val="00BC6C87"/>
    <w:rsid w:val="00BF403D"/>
    <w:rsid w:val="00BF7077"/>
    <w:rsid w:val="00CA52FB"/>
    <w:rsid w:val="00CC0135"/>
    <w:rsid w:val="00D137A7"/>
    <w:rsid w:val="00D33238"/>
    <w:rsid w:val="00D65362"/>
    <w:rsid w:val="00D77B72"/>
    <w:rsid w:val="00D87776"/>
    <w:rsid w:val="00DB4B6B"/>
    <w:rsid w:val="00DC0BC9"/>
    <w:rsid w:val="00DE6B48"/>
    <w:rsid w:val="00DF773A"/>
    <w:rsid w:val="00E15814"/>
    <w:rsid w:val="00E37569"/>
    <w:rsid w:val="00E71CBB"/>
    <w:rsid w:val="00E76F46"/>
    <w:rsid w:val="00E82A3F"/>
    <w:rsid w:val="00EA2AFA"/>
    <w:rsid w:val="00F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027\17&#29305;&#20139;125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027\17&#29305;&#20139;125&#27169;&#2649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027\17&#29305;&#20139;125&#27169;&#2649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027\17&#29305;&#20139;125&#27169;&#2649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88;&#36134;&#23703;\&#22266;&#23450;&#26399;&#38480;&#20135;&#21697;&#24180;&#24230;&#25237;&#36164;&#31649;&#29702;&#25253;&#21578;\20181027\17&#29305;&#20139;125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5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'17特享125'!$A$4:$A$6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'17特享125'!$B$4:$B$6</c:f>
              <c:numCache>
                <c:formatCode>0.00%</c:formatCode>
                <c:ptCount val="3"/>
                <c:pt idx="0">
                  <c:v>0.21278464307203818</c:v>
                </c:pt>
                <c:pt idx="1">
                  <c:v>0.10636617851833725</c:v>
                </c:pt>
                <c:pt idx="2">
                  <c:v>0.68084917840962456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14499323948968E-2"/>
          <c:y val="0.12749954992088083"/>
          <c:w val="0.62449790998347465"/>
          <c:h val="0.76554785129471326"/>
        </c:manualLayout>
      </c:layout>
      <c:pie3DChart>
        <c:varyColors val="1"/>
        <c:ser>
          <c:idx val="0"/>
          <c:order val="0"/>
          <c:tx>
            <c:strRef>
              <c:f>'17特享125'!$B$10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'17特享125'!$A$14</c:f>
              <c:strCache>
                <c:ptCount val="1"/>
                <c:pt idx="0">
                  <c:v>A+</c:v>
                </c:pt>
              </c:strCache>
            </c:strRef>
          </c:cat>
          <c:val>
            <c:numRef>
              <c:f>'17特享125'!$B$14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355081509163972"/>
          <c:y val="0.14655514089350513"/>
          <c:w val="0.17161724114919114"/>
          <c:h val="0.7314996349215440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'17特享125'!$A$19:$A$21</c:f>
              <c:strCache>
                <c:ptCount val="3"/>
                <c:pt idx="0">
                  <c:v>金融业</c:v>
                </c:pt>
                <c:pt idx="1">
                  <c:v>房地产业</c:v>
                </c:pt>
                <c:pt idx="2">
                  <c:v>公共管理、社会保障和社会组织</c:v>
                </c:pt>
              </c:strCache>
            </c:strRef>
          </c:cat>
          <c:val>
            <c:numRef>
              <c:f>'17特享125'!$B$19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14499323948968E-2"/>
          <c:y val="0.12749954992088083"/>
          <c:w val="0.62449790998347465"/>
          <c:h val="0.76554785129471326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'17特享125'!$A$28:$A$29</c:f>
              <c:strCache>
                <c:ptCount val="2"/>
                <c:pt idx="0">
                  <c:v>AA-</c:v>
                </c:pt>
                <c:pt idx="1">
                  <c:v>A+</c:v>
                </c:pt>
              </c:strCache>
            </c:strRef>
          </c:cat>
          <c:val>
            <c:numRef>
              <c:f>'17特享125'!$B$28:$B$29</c:f>
              <c:numCache>
                <c:formatCode>0.00%</c:formatCode>
                <c:ptCount val="2"/>
                <c:pt idx="0">
                  <c:v>0.84423676012461057</c:v>
                </c:pt>
                <c:pt idx="1">
                  <c:v>0.1557632398753894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355081509163972"/>
          <c:y val="0.14655514089350513"/>
          <c:w val="0.17161724114919114"/>
          <c:h val="0.7314996349215440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'17特享125'!$A$37</c:f>
              <c:strCache>
                <c:ptCount val="1"/>
                <c:pt idx="0">
                  <c:v>租赁和商务服务业</c:v>
                </c:pt>
              </c:strCache>
            </c:strRef>
          </c:cat>
          <c:val>
            <c:numRef>
              <c:f>'17特享125'!$B$37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杨雯玥</dc:creator>
  <cp:keywords/>
  <dc:description/>
  <cp:lastModifiedBy>杨雯玥</cp:lastModifiedBy>
  <cp:revision>37</cp:revision>
  <dcterms:created xsi:type="dcterms:W3CDTF">2017-11-09T01:29:00Z</dcterms:created>
  <dcterms:modified xsi:type="dcterms:W3CDTF">2018-10-29T02:14:00Z</dcterms:modified>
</cp:coreProperties>
</file>